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CD" w:rsidRPr="00902FCD" w:rsidRDefault="00902FCD" w:rsidP="00902FCD">
      <w:pPr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MASTER IN EUROPEAN INTEGRATION</w:t>
      </w:r>
    </w:p>
    <w:p w:rsidR="00902FCD" w:rsidRDefault="00902FCD" w:rsidP="00902FCD">
      <w:pPr>
        <w:jc w:val="both"/>
        <w:rPr>
          <w:b/>
          <w:bCs/>
          <w:sz w:val="24"/>
          <w:szCs w:val="24"/>
        </w:rPr>
      </w:pPr>
      <w:r w:rsidRPr="000C7032">
        <w:rPr>
          <w:b/>
          <w:bCs/>
          <w:sz w:val="24"/>
          <w:szCs w:val="24"/>
        </w:rPr>
        <w:t>List of optional courses</w:t>
      </w:r>
      <w:r>
        <w:rPr>
          <w:b/>
          <w:bCs/>
          <w:sz w:val="24"/>
          <w:szCs w:val="24"/>
        </w:rPr>
        <w:t xml:space="preserve"> </w:t>
      </w:r>
    </w:p>
    <w:p w:rsidR="00902FCD" w:rsidRPr="000C7032" w:rsidRDefault="00902FCD" w:rsidP="00902F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20</w:t>
      </w:r>
      <w:r w:rsidR="00220982">
        <w:rPr>
          <w:b/>
          <w:bCs/>
          <w:sz w:val="24"/>
          <w:szCs w:val="24"/>
        </w:rPr>
        <w:t>2</w:t>
      </w:r>
      <w:r w:rsidR="006079A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 w:rsidR="006079AC">
        <w:rPr>
          <w:b/>
          <w:bCs/>
          <w:sz w:val="24"/>
          <w:szCs w:val="24"/>
        </w:rPr>
        <w:t>4</w:t>
      </w:r>
    </w:p>
    <w:p w:rsidR="00902FCD" w:rsidRPr="000C7032" w:rsidRDefault="00902FCD" w:rsidP="00902FCD">
      <w:pPr>
        <w:jc w:val="both"/>
        <w:rPr>
          <w:b/>
          <w:bCs/>
          <w:sz w:val="24"/>
          <w:szCs w:val="24"/>
        </w:rPr>
      </w:pP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Judicial System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Private</w:t>
      </w:r>
      <w:r w:rsidRPr="000C7032">
        <w:rPr>
          <w:bCs/>
          <w:i/>
          <w:sz w:val="24"/>
          <w:szCs w:val="24"/>
          <w:lang w:val="sr-Cyrl-CS"/>
        </w:rPr>
        <w:t xml:space="preserve"> </w:t>
      </w:r>
      <w:r w:rsidRPr="000C7032">
        <w:rPr>
          <w:bCs/>
          <w:i/>
          <w:sz w:val="24"/>
          <w:szCs w:val="24"/>
        </w:rPr>
        <w:t>International</w:t>
      </w:r>
      <w:r w:rsidRPr="000C7032">
        <w:rPr>
          <w:bCs/>
          <w:i/>
          <w:sz w:val="24"/>
          <w:szCs w:val="24"/>
          <w:lang w:val="sr-Cyrl-CS"/>
        </w:rPr>
        <w:t xml:space="preserve"> </w:t>
      </w:r>
      <w:r w:rsidRPr="000C7032">
        <w:rPr>
          <w:bCs/>
          <w:i/>
          <w:sz w:val="24"/>
          <w:szCs w:val="24"/>
        </w:rPr>
        <w:t>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Company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Tax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Competition Law and Policy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European Human Rights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Labor and Social Law of the EU – Human Rights Aspect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Environmental Law and Policy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Trade Policy and Law </w:t>
      </w:r>
      <w:bookmarkStart w:id="0" w:name="_GoBack"/>
      <w:bookmarkEnd w:id="0"/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Securities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International Relations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Geopolitical Perspectives and Consequences of the EU Enlargement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Common Agricultural Policy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  <w:lang w:val="sr-Cyrl-CS"/>
        </w:rPr>
      </w:pPr>
      <w:r w:rsidRPr="000C7032">
        <w:rPr>
          <w:bCs/>
          <w:i/>
          <w:sz w:val="24"/>
          <w:szCs w:val="24"/>
        </w:rPr>
        <w:t xml:space="preserve">Immigration and Asylum Policy of the EU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  <w:lang w:val="sr-Cyrl-CS"/>
        </w:rPr>
      </w:pPr>
      <w:r w:rsidRPr="000C7032">
        <w:rPr>
          <w:bCs/>
          <w:i/>
          <w:sz w:val="24"/>
          <w:szCs w:val="24"/>
        </w:rPr>
        <w:t>Accession of Serbia to the EU</w:t>
      </w:r>
    </w:p>
    <w:p w:rsidR="00304D48" w:rsidRDefault="003F6A8C" w:rsidP="00902FCD">
      <w:pPr>
        <w:spacing w:after="0" w:line="360" w:lineRule="auto"/>
        <w:ind w:firstLine="360"/>
      </w:pPr>
      <w:r>
        <w:rPr>
          <w:bCs/>
          <w:i/>
          <w:sz w:val="24"/>
          <w:szCs w:val="24"/>
          <w:lang w:val="sr-Cyrl-RS"/>
        </w:rPr>
        <w:t>16</w:t>
      </w:r>
      <w:r w:rsidR="00902FCD">
        <w:rPr>
          <w:bCs/>
          <w:i/>
          <w:sz w:val="24"/>
          <w:szCs w:val="24"/>
          <w:lang w:val="sr-Cyrl-RS"/>
        </w:rPr>
        <w:t xml:space="preserve">. </w:t>
      </w:r>
      <w:r w:rsidR="00902FCD" w:rsidRPr="000C7032">
        <w:rPr>
          <w:bCs/>
          <w:i/>
          <w:sz w:val="24"/>
          <w:szCs w:val="24"/>
        </w:rPr>
        <w:t>European Private Law</w:t>
      </w:r>
    </w:p>
    <w:sectPr w:rsidR="003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492F"/>
    <w:multiLevelType w:val="hybridMultilevel"/>
    <w:tmpl w:val="1B8067FA"/>
    <w:lvl w:ilvl="0" w:tplc="81EE1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D"/>
    <w:rsid w:val="000E0343"/>
    <w:rsid w:val="00220982"/>
    <w:rsid w:val="00243ADF"/>
    <w:rsid w:val="002A1369"/>
    <w:rsid w:val="00304D48"/>
    <w:rsid w:val="003F6A8C"/>
    <w:rsid w:val="006079AC"/>
    <w:rsid w:val="00614A1E"/>
    <w:rsid w:val="00725C64"/>
    <w:rsid w:val="008D27CA"/>
    <w:rsid w:val="00902FCD"/>
    <w:rsid w:val="009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60ED"/>
  <w15:docId w15:val="{626A212D-E2CA-484B-9802-325A649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studije</dc:creator>
  <cp:lastModifiedBy>Ljiljana Maric</cp:lastModifiedBy>
  <cp:revision>2</cp:revision>
  <cp:lastPrinted>2020-09-21T11:40:00Z</cp:lastPrinted>
  <dcterms:created xsi:type="dcterms:W3CDTF">2023-09-15T15:57:00Z</dcterms:created>
  <dcterms:modified xsi:type="dcterms:W3CDTF">2023-09-15T15:57:00Z</dcterms:modified>
</cp:coreProperties>
</file>